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F7" w:rsidRPr="00AB5EA9" w:rsidRDefault="00D07CF7" w:rsidP="00D07CF7">
      <w:pPr>
        <w:widowControl w:val="0"/>
        <w:pBdr>
          <w:top w:val="single" w:sz="96" w:space="0" w:color="C2002F"/>
          <w:bottom w:val="single" w:sz="96" w:space="0" w:color="C2002F"/>
        </w:pBdr>
        <w:suppressAutoHyphens/>
        <w:autoSpaceDE w:val="0"/>
        <w:autoSpaceDN w:val="0"/>
        <w:adjustRightInd w:val="0"/>
        <w:spacing w:before="240" w:after="240" w:line="360" w:lineRule="atLeast"/>
        <w:jc w:val="center"/>
        <w:textAlignment w:val="center"/>
        <w:rPr>
          <w:rFonts w:ascii="ArialMT" w:hAnsi="ArialMT" w:cs="ArialMT"/>
          <w:color w:val="FF0000"/>
          <w:sz w:val="28"/>
          <w:szCs w:val="28"/>
        </w:rPr>
      </w:pPr>
      <w:r w:rsidRPr="00AB5EA9">
        <w:rPr>
          <w:rFonts w:ascii="MyriadPro-Semibold" w:hAnsi="MyriadPro-Semibold" w:cs="MyriadPro-Semibold"/>
          <w:color w:val="FF0000"/>
          <w:sz w:val="34"/>
          <w:szCs w:val="34"/>
        </w:rPr>
        <w:t>Computer Science</w:t>
      </w:r>
    </w:p>
    <w:p w:rsidR="005D789F" w:rsidRDefault="00D07CF7" w:rsidP="00D07CF7">
      <w:pPr>
        <w:widowControl w:val="0"/>
        <w:autoSpaceDE w:val="0"/>
        <w:autoSpaceDN w:val="0"/>
        <w:adjustRightInd w:val="0"/>
        <w:spacing w:after="60" w:line="240" w:lineRule="atLeast"/>
        <w:textAlignment w:val="center"/>
        <w:rPr>
          <w:rFonts w:ascii="MinionPro-Regular" w:hAnsi="MinionPro-Regular" w:cs="MinionPro-Regular"/>
          <w:i/>
          <w:color w:val="70AD47" w:themeColor="accent6"/>
          <w:sz w:val="20"/>
          <w:szCs w:val="20"/>
        </w:rPr>
      </w:pPr>
      <w:r w:rsidRPr="00AB5EA9">
        <w:rPr>
          <w:rFonts w:ascii="MinionPro-Regular" w:hAnsi="MinionPro-Regular" w:cs="MinionPro-Regular"/>
          <w:color w:val="000000"/>
          <w:sz w:val="20"/>
          <w:szCs w:val="20"/>
        </w:rPr>
        <w:t xml:space="preserve">An Associate of Science with an emphasis in Computer Science is a transfer degree intended to provide students with an overwhelming majority of the first two years’ coursework required for a Bachelor of Science in Computer Science. A degree in Computer Science is a degree is programming: creating new software applications. This is a high-demand, high-paying field that offers job security and ongoing growth as the number of computing devices and demand for sophisticated operating systems, web and productivity applications, and game increases. We encourage all students interested in this program to pursue a co-enrollment option with the university. For information contact </w:t>
      </w:r>
      <w:r w:rsidRPr="005D789F">
        <w:rPr>
          <w:rFonts w:ascii="MinionPro-Regular" w:hAnsi="MinionPro-Regular" w:cs="MinionPro-Regular"/>
          <w:strike/>
          <w:color w:val="FF0000"/>
          <w:sz w:val="20"/>
          <w:szCs w:val="20"/>
        </w:rPr>
        <w:t xml:space="preserve">Debra </w:t>
      </w:r>
      <w:proofErr w:type="spellStart"/>
      <w:r w:rsidRPr="005D789F">
        <w:rPr>
          <w:rFonts w:ascii="MinionPro-Regular" w:hAnsi="MinionPro-Regular" w:cs="MinionPro-Regular"/>
          <w:strike/>
          <w:color w:val="FF0000"/>
          <w:sz w:val="20"/>
          <w:szCs w:val="20"/>
        </w:rPr>
        <w:t>Carino</w:t>
      </w:r>
      <w:proofErr w:type="spellEnd"/>
      <w:r w:rsidRPr="005D789F">
        <w:rPr>
          <w:rFonts w:ascii="MinionPro-Regular" w:hAnsi="MinionPro-Regular" w:cs="MinionPro-Regular"/>
          <w:strike/>
          <w:color w:val="FF0000"/>
          <w:sz w:val="20"/>
          <w:szCs w:val="20"/>
        </w:rPr>
        <w:t xml:space="preserve">, 503-594-3170 or </w:t>
      </w:r>
      <w:proofErr w:type="gramStart"/>
      <w:r w:rsidRPr="005D789F">
        <w:rPr>
          <w:rFonts w:ascii="MinionPro-It" w:hAnsi="MinionPro-It" w:cs="MinionPro-It"/>
          <w:i/>
          <w:iCs/>
          <w:strike/>
          <w:color w:val="FF0000"/>
          <w:sz w:val="20"/>
          <w:szCs w:val="20"/>
        </w:rPr>
        <w:t>dcarino@clackamas.edu</w:t>
      </w:r>
      <w:r w:rsidR="005D789F" w:rsidRPr="005D789F">
        <w:rPr>
          <w:rFonts w:ascii="MinionPro-Regular" w:hAnsi="MinionPro-Regular" w:cs="MinionPro-Regular"/>
          <w:color w:val="FF0000"/>
          <w:sz w:val="20"/>
          <w:szCs w:val="20"/>
        </w:rPr>
        <w:t xml:space="preserve"> </w:t>
      </w:r>
      <w:r w:rsidR="000721BE">
        <w:rPr>
          <w:rFonts w:ascii="MinionPro-Regular" w:hAnsi="MinionPro-Regular" w:cs="MinionPro-Regular"/>
          <w:i/>
          <w:color w:val="70AD47" w:themeColor="accent6"/>
          <w:sz w:val="20"/>
          <w:szCs w:val="20"/>
        </w:rPr>
        <w:t xml:space="preserve"> </w:t>
      </w:r>
      <w:r w:rsidR="00153E88">
        <w:rPr>
          <w:rFonts w:ascii="MinionPro-Regular" w:hAnsi="MinionPro-Regular" w:cs="MinionPro-Regular"/>
          <w:i/>
          <w:color w:val="70AD47" w:themeColor="accent6"/>
          <w:sz w:val="20"/>
          <w:szCs w:val="20"/>
        </w:rPr>
        <w:t>Jen</w:t>
      </w:r>
      <w:proofErr w:type="gramEnd"/>
      <w:r w:rsidR="00153E88">
        <w:rPr>
          <w:rFonts w:ascii="MinionPro-Regular" w:hAnsi="MinionPro-Regular" w:cs="MinionPro-Regular"/>
          <w:i/>
          <w:color w:val="70AD47" w:themeColor="accent6"/>
          <w:sz w:val="20"/>
          <w:szCs w:val="20"/>
        </w:rPr>
        <w:t xml:space="preserve"> Miller (503-594-3138,</w:t>
      </w:r>
      <w:r w:rsidR="000721BE">
        <w:rPr>
          <w:rFonts w:ascii="MinionPro-Regular" w:hAnsi="MinionPro-Regular" w:cs="MinionPro-Regular"/>
          <w:i/>
          <w:color w:val="70AD47" w:themeColor="accent6"/>
          <w:sz w:val="20"/>
          <w:szCs w:val="20"/>
        </w:rPr>
        <w:t xml:space="preserve"> jen.miller@clackamas.edu)</w:t>
      </w:r>
      <w:r w:rsidR="000721BE">
        <w:rPr>
          <w:rFonts w:ascii="MinionPro-Regular" w:hAnsi="MinionPro-Regular" w:cs="MinionPro-Regular"/>
          <w:i/>
          <w:color w:val="70AD47" w:themeColor="accent6"/>
          <w:sz w:val="20"/>
          <w:szCs w:val="20"/>
        </w:rPr>
        <w:t xml:space="preserve"> or </w:t>
      </w:r>
      <w:r w:rsidR="000721BE">
        <w:rPr>
          <w:rFonts w:ascii="MinionPro-Regular" w:hAnsi="MinionPro-Regular" w:cs="MinionPro-Regular"/>
          <w:color w:val="70AD47" w:themeColor="accent6"/>
          <w:sz w:val="20"/>
          <w:szCs w:val="20"/>
        </w:rPr>
        <w:t>Richard Albers (503-594-3166</w:t>
      </w:r>
      <w:r w:rsidR="00153E88">
        <w:rPr>
          <w:rFonts w:ascii="MinionPro-Regular" w:hAnsi="MinionPro-Regular" w:cs="MinionPro-Regular"/>
          <w:color w:val="70AD47" w:themeColor="accent6"/>
          <w:sz w:val="20"/>
          <w:szCs w:val="20"/>
        </w:rPr>
        <w:t>,</w:t>
      </w:r>
      <w:r w:rsidR="000721BE">
        <w:rPr>
          <w:rFonts w:ascii="MinionPro-Regular" w:hAnsi="MinionPro-Regular" w:cs="MinionPro-Regular"/>
          <w:color w:val="70AD47" w:themeColor="accent6"/>
          <w:sz w:val="20"/>
          <w:szCs w:val="20"/>
        </w:rPr>
        <w:t xml:space="preserve"> </w:t>
      </w:r>
      <w:r w:rsidR="005D789F" w:rsidRPr="005D789F">
        <w:rPr>
          <w:rFonts w:ascii="MinionPro-Regular" w:hAnsi="MinionPro-Regular" w:cs="MinionPro-Regular"/>
          <w:i/>
          <w:color w:val="70AD47" w:themeColor="accent6"/>
          <w:sz w:val="20"/>
          <w:szCs w:val="20"/>
        </w:rPr>
        <w:t>richa@clackamas.edu</w:t>
      </w:r>
      <w:r w:rsidR="000721BE">
        <w:rPr>
          <w:rFonts w:ascii="MinionPro-Regular" w:hAnsi="MinionPro-Regular" w:cs="MinionPro-Regular"/>
          <w:i/>
          <w:color w:val="70AD47" w:themeColor="accent6"/>
          <w:sz w:val="20"/>
          <w:szCs w:val="20"/>
        </w:rPr>
        <w:t xml:space="preserve">) </w:t>
      </w:r>
    </w:p>
    <w:p w:rsidR="000721BE" w:rsidRPr="005D789F" w:rsidRDefault="000721BE" w:rsidP="00D07CF7">
      <w:pPr>
        <w:widowControl w:val="0"/>
        <w:autoSpaceDE w:val="0"/>
        <w:autoSpaceDN w:val="0"/>
        <w:adjustRightInd w:val="0"/>
        <w:spacing w:after="60" w:line="240" w:lineRule="atLeast"/>
        <w:textAlignment w:val="center"/>
        <w:rPr>
          <w:rFonts w:ascii="ArialMT" w:hAnsi="ArialMT" w:cs="ArialMT"/>
          <w:strike/>
          <w:color w:val="012168"/>
          <w:sz w:val="20"/>
          <w:szCs w:val="20"/>
        </w:rPr>
      </w:pPr>
    </w:p>
    <w:p w:rsidR="00D07CF7" w:rsidRPr="00AB5EA9" w:rsidRDefault="00D07CF7" w:rsidP="00D07CF7">
      <w:pPr>
        <w:keepNext/>
        <w:widowControl w:val="0"/>
        <w:tabs>
          <w:tab w:val="left" w:pos="360"/>
          <w:tab w:val="right" w:pos="4980"/>
        </w:tabs>
        <w:autoSpaceDE w:val="0"/>
        <w:autoSpaceDN w:val="0"/>
        <w:adjustRightInd w:val="0"/>
        <w:spacing w:before="60" w:line="200" w:lineRule="atLeast"/>
        <w:textAlignment w:val="center"/>
        <w:rPr>
          <w:rFonts w:ascii="MyriadPro-Semibold" w:hAnsi="MyriadPro-Semibold" w:cs="MyriadPro-Semibold"/>
          <w:caps/>
          <w:color w:val="000000"/>
          <w:sz w:val="18"/>
          <w:szCs w:val="18"/>
        </w:rPr>
      </w:pPr>
      <w:r w:rsidRPr="00AB5EA9">
        <w:rPr>
          <w:rFonts w:ascii="MyriadPro-Semibold" w:hAnsi="MyriadPro-Semibold" w:cs="MyriadPro-Semibold"/>
          <w:caps/>
          <w:color w:val="000000"/>
          <w:sz w:val="18"/>
          <w:szCs w:val="18"/>
        </w:rPr>
        <w:t>CAREERS</w:t>
      </w:r>
    </w:p>
    <w:p w:rsidR="00D07CF7" w:rsidRPr="00AB5EA9" w:rsidRDefault="00D07CF7" w:rsidP="00D07CF7">
      <w:pPr>
        <w:widowControl w:val="0"/>
        <w:autoSpaceDE w:val="0"/>
        <w:autoSpaceDN w:val="0"/>
        <w:adjustRightInd w:val="0"/>
        <w:spacing w:after="60" w:line="240" w:lineRule="atLeast"/>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 xml:space="preserve">AS degrees are not designed to be direct-to-work credentials. Students completing a Bachelor of Science in Computer Science, </w:t>
      </w:r>
      <w:r w:rsidRPr="00AB5EA9">
        <w:rPr>
          <w:rFonts w:ascii="MinionPro-It" w:hAnsi="MinionPro-It" w:cs="MinionPro-It"/>
          <w:i/>
          <w:iCs/>
          <w:color w:val="000000"/>
          <w:sz w:val="20"/>
          <w:szCs w:val="20"/>
        </w:rPr>
        <w:t>depending upon internships and focused electives</w:t>
      </w:r>
      <w:r w:rsidRPr="00AB5EA9">
        <w:rPr>
          <w:rFonts w:ascii="MinionPro-Regular" w:hAnsi="MinionPro-Regular" w:cs="MinionPro-Regular"/>
          <w:color w:val="000000"/>
          <w:sz w:val="20"/>
          <w:szCs w:val="20"/>
        </w:rPr>
        <w:t>, would be qualified for a career in computer programming with possible job titles including, but not limited to:</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r>
      <w:proofErr w:type="gramStart"/>
      <w:r w:rsidRPr="00AB5EA9">
        <w:rPr>
          <w:rFonts w:ascii="MinionPro-Regular" w:hAnsi="MinionPro-Regular" w:cs="MinionPro-Regular"/>
          <w:color w:val="000000"/>
          <w:sz w:val="20"/>
          <w:szCs w:val="20"/>
        </w:rPr>
        <w:t>application</w:t>
      </w:r>
      <w:proofErr w:type="gramEnd"/>
      <w:r w:rsidRPr="00AB5EA9">
        <w:rPr>
          <w:rFonts w:ascii="MinionPro-Regular" w:hAnsi="MinionPro-Regular" w:cs="MinionPro-Regular"/>
          <w:color w:val="000000"/>
          <w:sz w:val="20"/>
          <w:szCs w:val="20"/>
        </w:rPr>
        <w:t xml:space="preserve"> developer</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r>
      <w:proofErr w:type="gramStart"/>
      <w:r w:rsidRPr="00AB5EA9">
        <w:rPr>
          <w:rFonts w:ascii="MinionPro-Regular" w:hAnsi="MinionPro-Regular" w:cs="MinionPro-Regular"/>
          <w:color w:val="000000"/>
          <w:sz w:val="20"/>
          <w:szCs w:val="20"/>
        </w:rPr>
        <w:t>game</w:t>
      </w:r>
      <w:proofErr w:type="gramEnd"/>
      <w:r w:rsidRPr="00AB5EA9">
        <w:rPr>
          <w:rFonts w:ascii="MinionPro-Regular" w:hAnsi="MinionPro-Regular" w:cs="MinionPro-Regular"/>
          <w:color w:val="000000"/>
          <w:sz w:val="20"/>
          <w:szCs w:val="20"/>
        </w:rPr>
        <w:t xml:space="preserve"> developer</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r>
      <w:proofErr w:type="gramStart"/>
      <w:r w:rsidRPr="00AB5EA9">
        <w:rPr>
          <w:rFonts w:ascii="MinionPro-Regular" w:hAnsi="MinionPro-Regular" w:cs="MinionPro-Regular"/>
          <w:color w:val="000000"/>
          <w:sz w:val="20"/>
          <w:szCs w:val="20"/>
        </w:rPr>
        <w:t>web</w:t>
      </w:r>
      <w:proofErr w:type="gramEnd"/>
      <w:r w:rsidRPr="00AB5EA9">
        <w:rPr>
          <w:rFonts w:ascii="MinionPro-Regular" w:hAnsi="MinionPro-Regular" w:cs="MinionPro-Regular"/>
          <w:color w:val="000000"/>
          <w:sz w:val="20"/>
          <w:szCs w:val="20"/>
        </w:rPr>
        <w:t xml:space="preserve"> developer</w:t>
      </w:r>
    </w:p>
    <w:p w:rsidR="00D07CF7" w:rsidRPr="00AB5EA9" w:rsidRDefault="00D07CF7" w:rsidP="00D07CF7">
      <w:pPr>
        <w:keepNext/>
        <w:widowControl w:val="0"/>
        <w:tabs>
          <w:tab w:val="left" w:pos="360"/>
          <w:tab w:val="right" w:pos="4980"/>
        </w:tabs>
        <w:autoSpaceDE w:val="0"/>
        <w:autoSpaceDN w:val="0"/>
        <w:adjustRightInd w:val="0"/>
        <w:spacing w:before="60" w:line="200" w:lineRule="atLeast"/>
        <w:textAlignment w:val="center"/>
        <w:rPr>
          <w:rFonts w:ascii="MyriadPro-Semibold" w:hAnsi="MyriadPro-Semibold" w:cs="MyriadPro-Semibold"/>
          <w:caps/>
          <w:color w:val="000000"/>
          <w:sz w:val="18"/>
          <w:szCs w:val="18"/>
        </w:rPr>
      </w:pPr>
      <w:r w:rsidRPr="00AB5EA9">
        <w:rPr>
          <w:rFonts w:ascii="MyriadPro-Semibold" w:hAnsi="MyriadPro-Semibold" w:cs="MyriadPro-Semibold"/>
          <w:caps/>
          <w:color w:val="000000"/>
          <w:sz w:val="18"/>
          <w:szCs w:val="18"/>
        </w:rPr>
        <w:t>PROGRAM OUTCOMES</w:t>
      </w:r>
    </w:p>
    <w:p w:rsidR="00D07CF7" w:rsidRPr="00AB5EA9" w:rsidRDefault="00D07CF7" w:rsidP="00D07CF7">
      <w:pPr>
        <w:widowControl w:val="0"/>
        <w:autoSpaceDE w:val="0"/>
        <w:autoSpaceDN w:val="0"/>
        <w:adjustRightInd w:val="0"/>
        <w:spacing w:after="60" w:line="240" w:lineRule="atLeast"/>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Upon successful completion of this program, students should be able to:</w:t>
      </w:r>
    </w:p>
    <w:p w:rsidR="00D07CF7" w:rsidRPr="00AB5EA9"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t>explain the software development lifecycle and the specific tools and processes used to create software,</w:t>
      </w:r>
    </w:p>
    <w:p w:rsidR="00D07CF7" w:rsidRPr="00AB5EA9"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t>describe the components, purposes, and benefits of both structured and object-oriented programming paradigms and demonstrate the development of software using them in a high-level language;</w:t>
      </w:r>
    </w:p>
    <w:p w:rsidR="00D07CF7" w:rsidRPr="005D789F"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0605E8">
        <w:rPr>
          <w:rFonts w:ascii="MinionPro-Regular" w:hAnsi="MinionPro-Regular" w:cs="MinionPro-Regular"/>
          <w:strike/>
          <w:color w:val="FF0000"/>
          <w:sz w:val="20"/>
          <w:szCs w:val="20"/>
        </w:rPr>
        <w:t>•</w:t>
      </w:r>
      <w:r w:rsidRPr="000605E8">
        <w:rPr>
          <w:rFonts w:ascii="MinionPro-Regular" w:hAnsi="MinionPro-Regular" w:cs="MinionPro-Regular"/>
          <w:strike/>
          <w:color w:val="FF0000"/>
          <w:sz w:val="20"/>
          <w:szCs w:val="20"/>
        </w:rPr>
        <w:tab/>
      </w:r>
      <w:r w:rsidRPr="005D789F">
        <w:rPr>
          <w:rFonts w:ascii="MinionPro-Regular" w:hAnsi="MinionPro-Regular" w:cs="MinionPro-Regular"/>
          <w:strike/>
          <w:color w:val="FF0000"/>
          <w:sz w:val="20"/>
          <w:szCs w:val="20"/>
        </w:rPr>
        <w:t>use mathematical and scientific knowledge to logically/programmatically model physical events,</w:t>
      </w:r>
    </w:p>
    <w:p w:rsidR="00D07CF7" w:rsidRPr="005D789F"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5D789F">
        <w:rPr>
          <w:rFonts w:ascii="MinionPro-Regular" w:hAnsi="MinionPro-Regular" w:cs="MinionPro-Regular"/>
          <w:strike/>
          <w:color w:val="FF0000"/>
          <w:sz w:val="20"/>
          <w:szCs w:val="20"/>
        </w:rPr>
        <w:t>•</w:t>
      </w:r>
      <w:r w:rsidRPr="005D789F">
        <w:rPr>
          <w:rFonts w:ascii="MinionPro-Regular" w:hAnsi="MinionPro-Regular" w:cs="MinionPro-Regular"/>
          <w:strike/>
          <w:color w:val="FF0000"/>
          <w:sz w:val="20"/>
          <w:szCs w:val="20"/>
        </w:rPr>
        <w:tab/>
        <w:t>describe why and how to use several complex data structures to store and manipulate data in software applications,</w:t>
      </w:r>
    </w:p>
    <w:p w:rsidR="00D07CF7" w:rsidRPr="005D789F"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5D789F">
        <w:rPr>
          <w:rFonts w:ascii="MinionPro-Regular" w:hAnsi="MinionPro-Regular" w:cs="MinionPro-Regular"/>
          <w:strike/>
          <w:color w:val="FF0000"/>
          <w:sz w:val="20"/>
          <w:szCs w:val="20"/>
        </w:rPr>
        <w:t>•</w:t>
      </w:r>
      <w:r w:rsidRPr="005D789F">
        <w:rPr>
          <w:rFonts w:ascii="MinionPro-Regular" w:hAnsi="MinionPro-Regular" w:cs="MinionPro-Regular"/>
          <w:strike/>
          <w:color w:val="FF0000"/>
          <w:sz w:val="20"/>
          <w:szCs w:val="20"/>
        </w:rPr>
        <w:tab/>
        <w:t>articulate and justify technical solutions to an audience through oral, written, and graphical communication;</w:t>
      </w:r>
    </w:p>
    <w:p w:rsidR="00D07CF7" w:rsidRPr="005D789F"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5D789F">
        <w:rPr>
          <w:rFonts w:ascii="MinionPro-Regular" w:hAnsi="MinionPro-Regular" w:cs="MinionPro-Regular"/>
          <w:strike/>
          <w:color w:val="FF0000"/>
          <w:sz w:val="20"/>
          <w:szCs w:val="20"/>
        </w:rPr>
        <w:t>•</w:t>
      </w:r>
      <w:r w:rsidRPr="005D789F">
        <w:rPr>
          <w:rFonts w:ascii="MinionPro-Regular" w:hAnsi="MinionPro-Regular" w:cs="MinionPro-Regular"/>
          <w:strike/>
          <w:color w:val="FF0000"/>
          <w:sz w:val="20"/>
          <w:szCs w:val="20"/>
        </w:rPr>
        <w:tab/>
        <w:t>communicate the importance of professional and ethical responsibilities and be aware of codes of conduct and other sources of guidance for professionally ethical decision making,</w:t>
      </w:r>
    </w:p>
    <w:p w:rsidR="00D07CF7" w:rsidRPr="000605E8"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color w:val="70AD47" w:themeColor="accent6"/>
          <w:sz w:val="20"/>
          <w:szCs w:val="20"/>
        </w:rPr>
      </w:pPr>
      <w:r w:rsidRPr="000605E8">
        <w:rPr>
          <w:rFonts w:ascii="MinionPro-Regular" w:hAnsi="MinionPro-Regular" w:cs="MinionPro-Regular"/>
          <w:color w:val="70AD47" w:themeColor="accent6"/>
          <w:sz w:val="20"/>
          <w:szCs w:val="20"/>
        </w:rPr>
        <w:t>•</w:t>
      </w:r>
      <w:r w:rsidRPr="000605E8">
        <w:rPr>
          <w:rFonts w:ascii="MinionPro-Regular" w:hAnsi="MinionPro-Regular" w:cs="MinionPro-Regular"/>
          <w:color w:val="70AD47" w:themeColor="accent6"/>
          <w:sz w:val="20"/>
          <w:szCs w:val="20"/>
        </w:rPr>
        <w:tab/>
      </w:r>
      <w:r w:rsidR="005D789F" w:rsidRPr="000605E8">
        <w:rPr>
          <w:rFonts w:ascii="MinionPro-Regular" w:hAnsi="MinionPro-Regular" w:cs="MinionPro-Regular"/>
          <w:color w:val="70AD47" w:themeColor="accent6"/>
          <w:sz w:val="20"/>
          <w:szCs w:val="20"/>
        </w:rPr>
        <w:t>explain a</w:t>
      </w:r>
      <w:r w:rsidR="00153E88">
        <w:rPr>
          <w:rFonts w:ascii="MinionPro-Regular" w:hAnsi="MinionPro-Regular" w:cs="MinionPro-Regular"/>
          <w:color w:val="70AD47" w:themeColor="accent6"/>
          <w:sz w:val="20"/>
          <w:szCs w:val="20"/>
        </w:rPr>
        <w:t>nd demonstrate various ways</w:t>
      </w:r>
      <w:r w:rsidR="005D789F" w:rsidRPr="000605E8">
        <w:rPr>
          <w:rFonts w:ascii="MinionPro-Regular" w:hAnsi="MinionPro-Regular" w:cs="MinionPro-Regular"/>
          <w:color w:val="70AD47" w:themeColor="accent6"/>
          <w:sz w:val="20"/>
          <w:szCs w:val="20"/>
        </w:rPr>
        <w:t xml:space="preserve"> information is stored and manipulated, at both a low and high level, in computer systems and software</w:t>
      </w:r>
      <w:r w:rsidR="000605E8" w:rsidRPr="000605E8">
        <w:rPr>
          <w:rFonts w:ascii="MinionPro-Regular" w:hAnsi="MinionPro-Regular" w:cs="MinionPro-Regular"/>
          <w:color w:val="70AD47" w:themeColor="accent6"/>
          <w:sz w:val="20"/>
          <w:szCs w:val="20"/>
        </w:rPr>
        <w:t>,</w:t>
      </w:r>
    </w:p>
    <w:p w:rsidR="005D789F" w:rsidRPr="000605E8" w:rsidRDefault="005D789F" w:rsidP="005D789F">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color w:val="70AD47" w:themeColor="accent6"/>
          <w:sz w:val="20"/>
          <w:szCs w:val="20"/>
        </w:rPr>
      </w:pPr>
      <w:r w:rsidRPr="000605E8">
        <w:rPr>
          <w:rFonts w:ascii="MinionPro-Regular" w:hAnsi="MinionPro-Regular" w:cs="MinionPro-Regular"/>
          <w:color w:val="70AD47" w:themeColor="accent6"/>
          <w:sz w:val="20"/>
          <w:szCs w:val="20"/>
        </w:rPr>
        <w:t>•</w:t>
      </w:r>
      <w:r w:rsidRPr="000605E8">
        <w:rPr>
          <w:rFonts w:ascii="MinionPro-Regular" w:hAnsi="MinionPro-Regular" w:cs="MinionPro-Regular"/>
          <w:color w:val="70AD47" w:themeColor="accent6"/>
          <w:sz w:val="20"/>
          <w:szCs w:val="20"/>
        </w:rPr>
        <w:tab/>
        <w:t xml:space="preserve">employ </w:t>
      </w:r>
      <w:r w:rsidR="000605E8" w:rsidRPr="000605E8">
        <w:rPr>
          <w:rFonts w:ascii="MinionPro-Regular" w:hAnsi="MinionPro-Regular" w:cs="MinionPro-Regular"/>
          <w:color w:val="70AD47" w:themeColor="accent6"/>
          <w:sz w:val="20"/>
          <w:szCs w:val="20"/>
        </w:rPr>
        <w:t>mathematics</w:t>
      </w:r>
      <w:r w:rsidRPr="000605E8">
        <w:rPr>
          <w:rFonts w:ascii="MinionPro-Regular" w:hAnsi="MinionPro-Regular" w:cs="MinionPro-Regular"/>
          <w:color w:val="70AD47" w:themeColor="accent6"/>
          <w:sz w:val="20"/>
          <w:szCs w:val="20"/>
        </w:rPr>
        <w:t xml:space="preserve"> and computing techniques in a system and</w:t>
      </w:r>
      <w:r w:rsidR="000605E8" w:rsidRPr="000605E8">
        <w:rPr>
          <w:rFonts w:ascii="MinionPro-Regular" w:hAnsi="MinionPro-Regular" w:cs="MinionPro-Regular"/>
          <w:color w:val="70AD47" w:themeColor="accent6"/>
          <w:sz w:val="20"/>
          <w:szCs w:val="20"/>
        </w:rPr>
        <w:t xml:space="preserve"> rig</w:t>
      </w:r>
      <w:r w:rsidRPr="000605E8">
        <w:rPr>
          <w:rFonts w:ascii="MinionPro-Regular" w:hAnsi="MinionPro-Regular" w:cs="MinionPro-Regular"/>
          <w:color w:val="70AD47" w:themeColor="accent6"/>
          <w:sz w:val="20"/>
          <w:szCs w:val="20"/>
        </w:rPr>
        <w:t>orous manner to solve technical problems,</w:t>
      </w:r>
    </w:p>
    <w:p w:rsidR="005D789F" w:rsidRPr="005D789F" w:rsidRDefault="005D789F" w:rsidP="005D789F">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t>exhibit good teamwork skills and serve as effective member</w:t>
      </w:r>
      <w:r>
        <w:rPr>
          <w:rFonts w:ascii="MinionPro-Regular" w:hAnsi="MinionPro-Regular" w:cs="MinionPro-Regular"/>
          <w:color w:val="000000"/>
          <w:sz w:val="20"/>
          <w:szCs w:val="20"/>
        </w:rPr>
        <w:t>s of project teams</w:t>
      </w:r>
      <w:r w:rsidRPr="005D789F">
        <w:rPr>
          <w:rFonts w:ascii="MinionPro-Regular" w:hAnsi="MinionPro-Regular" w:cs="MinionPro-Regular"/>
          <w:strike/>
          <w:color w:val="FF0000"/>
          <w:sz w:val="20"/>
          <w:szCs w:val="20"/>
        </w:rPr>
        <w:t>,</w:t>
      </w:r>
    </w:p>
    <w:p w:rsidR="00D07CF7" w:rsidRPr="005D789F"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strike/>
          <w:color w:val="FF0000"/>
          <w:sz w:val="20"/>
          <w:szCs w:val="20"/>
        </w:rPr>
      </w:pPr>
      <w:r w:rsidRPr="005D789F">
        <w:rPr>
          <w:rFonts w:ascii="MinionPro-Regular" w:hAnsi="MinionPro-Regular" w:cs="MinionPro-Regular"/>
          <w:strike/>
          <w:color w:val="FF0000"/>
          <w:sz w:val="20"/>
          <w:szCs w:val="20"/>
        </w:rPr>
        <w:t>•</w:t>
      </w:r>
      <w:r w:rsidRPr="005D789F">
        <w:rPr>
          <w:rFonts w:ascii="MinionPro-Regular" w:hAnsi="MinionPro-Regular" w:cs="MinionPro-Regular"/>
          <w:strike/>
          <w:color w:val="FF0000"/>
          <w:sz w:val="20"/>
          <w:szCs w:val="20"/>
        </w:rPr>
        <w:tab/>
      </w:r>
      <w:proofErr w:type="gramStart"/>
      <w:r w:rsidRPr="005D789F">
        <w:rPr>
          <w:rFonts w:ascii="MinionPro-Regular" w:hAnsi="MinionPro-Regular" w:cs="MinionPro-Regular"/>
          <w:strike/>
          <w:color w:val="FF0000"/>
          <w:sz w:val="20"/>
          <w:szCs w:val="20"/>
        </w:rPr>
        <w:t>transfer</w:t>
      </w:r>
      <w:proofErr w:type="gramEnd"/>
      <w:r w:rsidRPr="005D789F">
        <w:rPr>
          <w:rFonts w:ascii="MinionPro-Regular" w:hAnsi="MinionPro-Regular" w:cs="MinionPro-Regular"/>
          <w:strike/>
          <w:color w:val="FF0000"/>
          <w:sz w:val="20"/>
          <w:szCs w:val="20"/>
        </w:rPr>
        <w:t xml:space="preserve"> smoothly into a related Bachelor of Science program at a four-year college or university.</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before="120" w:line="280" w:lineRule="atLeast"/>
        <w:textAlignment w:val="center"/>
        <w:rPr>
          <w:rFonts w:ascii="ArialMT" w:hAnsi="ArialMT" w:cs="ArialMT"/>
          <w:color w:val="000000"/>
          <w:sz w:val="22"/>
          <w:szCs w:val="22"/>
        </w:rPr>
      </w:pPr>
      <w:r w:rsidRPr="00AB5EA9">
        <w:rPr>
          <w:rFonts w:ascii="MyriadPro-It" w:hAnsi="MyriadPro-It" w:cs="MyriadPro-It"/>
          <w:i/>
          <w:iCs/>
          <w:color w:val="000000"/>
        </w:rPr>
        <w:fldChar w:fldCharType="begin"/>
      </w:r>
      <w:r w:rsidRPr="00AB5EA9">
        <w:rPr>
          <w:rFonts w:ascii="MyriadPro-It" w:hAnsi="MyriadPro-It" w:cs="MyriadPro-It"/>
          <w:i/>
          <w:iCs/>
          <w:color w:val="000000"/>
        </w:rPr>
        <w:instrText xml:space="preserve">xe "Associate of Science with an emphasis in </w:instrText>
      </w:r>
      <w:r w:rsidRPr="00AB5EA9">
        <w:rPr>
          <w:rFonts w:ascii="MyriadPro-It" w:hAnsi="MyriadPro-It" w:cs="MyriadPro-It"/>
          <w:i/>
          <w:iCs/>
          <w:color w:val="000000"/>
        </w:rPr>
        <w:br/>
        <w:instrText>Computer Science with Portland State University"</w:instrText>
      </w:r>
      <w:r w:rsidRPr="00AB5EA9">
        <w:rPr>
          <w:rFonts w:ascii="MyriadPro-It" w:hAnsi="MyriadPro-It" w:cs="MyriadPro-It"/>
          <w:i/>
          <w:iCs/>
          <w:color w:val="000000"/>
        </w:rPr>
        <w:fldChar w:fldCharType="end"/>
      </w:r>
      <w:r w:rsidRPr="00AB5EA9">
        <w:rPr>
          <w:rFonts w:ascii="MyriadPro-It" w:hAnsi="MyriadPro-It" w:cs="MyriadPro-It"/>
          <w:i/>
          <w:iCs/>
          <w:color w:val="000000"/>
        </w:rPr>
        <w:t xml:space="preserve">Associate of Science with an emphasis in </w:t>
      </w:r>
      <w:r w:rsidRPr="00AB5EA9">
        <w:rPr>
          <w:rFonts w:ascii="MyriadPro-It" w:hAnsi="MyriadPro-It" w:cs="MyriadPro-It"/>
          <w:i/>
          <w:iCs/>
          <w:color w:val="000000"/>
        </w:rPr>
        <w:br/>
      </w:r>
      <w:r w:rsidRPr="00AB5EA9">
        <w:rPr>
          <w:rFonts w:ascii="MyriadPro-It" w:hAnsi="MyriadPro-It" w:cs="MyriadPro-It"/>
          <w:i/>
          <w:iCs/>
          <w:color w:val="000000"/>
        </w:rPr>
        <w:fldChar w:fldCharType="begin"/>
      </w:r>
      <w:r w:rsidRPr="00AB5EA9">
        <w:rPr>
          <w:rFonts w:ascii="MyriadPro-It" w:hAnsi="MyriadPro-It" w:cs="MyriadPro-It"/>
          <w:i/>
          <w:iCs/>
          <w:color w:val="000000"/>
        </w:rPr>
        <w:instrText>xe "Computer Science, AS Degree"</w:instrText>
      </w:r>
      <w:r w:rsidRPr="00AB5EA9">
        <w:rPr>
          <w:rFonts w:ascii="MyriadPro-It" w:hAnsi="MyriadPro-It" w:cs="MyriadPro-It"/>
          <w:i/>
          <w:iCs/>
          <w:color w:val="000000"/>
        </w:rPr>
        <w:fldChar w:fldCharType="end"/>
      </w:r>
      <w:r w:rsidRPr="00AB5EA9">
        <w:rPr>
          <w:rFonts w:ascii="MyriadPro-It" w:hAnsi="MyriadPro-It" w:cs="MyriadPro-It"/>
          <w:i/>
          <w:iCs/>
          <w:color w:val="000000"/>
        </w:rPr>
        <w:fldChar w:fldCharType="begin"/>
      </w:r>
      <w:r w:rsidRPr="00AB5EA9">
        <w:rPr>
          <w:rFonts w:ascii="MyriadPro-It" w:hAnsi="MyriadPro-It" w:cs="MyriadPro-It"/>
          <w:i/>
          <w:iCs/>
          <w:color w:val="000000"/>
        </w:rPr>
        <w:instrText>xe "AS Degree, Computer Science"</w:instrText>
      </w:r>
      <w:r w:rsidRPr="00AB5EA9">
        <w:rPr>
          <w:rFonts w:ascii="MyriadPro-It" w:hAnsi="MyriadPro-It" w:cs="MyriadPro-It"/>
          <w:i/>
          <w:iCs/>
          <w:color w:val="000000"/>
        </w:rPr>
        <w:fldChar w:fldCharType="end"/>
      </w:r>
      <w:r w:rsidRPr="00AB5EA9">
        <w:rPr>
          <w:rFonts w:ascii="MyriadPro-It" w:hAnsi="MyriadPro-It" w:cs="MyriadPro-It"/>
          <w:i/>
          <w:iCs/>
          <w:color w:val="000000"/>
        </w:rPr>
        <w:t>Computer Science with Portland St</w:t>
      </w:r>
      <w:bookmarkStart w:id="0" w:name="_GoBack"/>
      <w:bookmarkEnd w:id="0"/>
      <w:r w:rsidRPr="00AB5EA9">
        <w:rPr>
          <w:rFonts w:ascii="MyriadPro-It" w:hAnsi="MyriadPro-It" w:cs="MyriadPro-It"/>
          <w:i/>
          <w:iCs/>
          <w:color w:val="000000"/>
        </w:rPr>
        <w:t>ate University</w:t>
      </w:r>
    </w:p>
    <w:p w:rsidR="00D07CF7" w:rsidRPr="00AB5EA9" w:rsidRDefault="00D07CF7" w:rsidP="00D07CF7">
      <w:pPr>
        <w:keepNext/>
        <w:widowControl w:val="0"/>
        <w:tabs>
          <w:tab w:val="left" w:pos="360"/>
          <w:tab w:val="right" w:pos="4980"/>
        </w:tabs>
        <w:autoSpaceDE w:val="0"/>
        <w:autoSpaceDN w:val="0"/>
        <w:adjustRightInd w:val="0"/>
        <w:spacing w:before="100" w:after="60" w:line="200" w:lineRule="atLeast"/>
        <w:textAlignment w:val="center"/>
        <w:rPr>
          <w:rFonts w:ascii="MyriadPro-Semibold" w:hAnsi="MyriadPro-Semibold" w:cs="MyriadPro-Semibold"/>
          <w:caps/>
          <w:color w:val="000000"/>
          <w:sz w:val="18"/>
          <w:szCs w:val="18"/>
        </w:rPr>
      </w:pPr>
      <w:r w:rsidRPr="00AB5EA9">
        <w:rPr>
          <w:rFonts w:ascii="MyriadPro-Semibold" w:hAnsi="MyriadPro-Semibold" w:cs="MyriadPro-Semibold"/>
          <w:caps/>
          <w:color w:val="000000"/>
          <w:sz w:val="18"/>
          <w:szCs w:val="18"/>
        </w:rPr>
        <w:t>PREREQUISITES</w:t>
      </w:r>
    </w:p>
    <w:p w:rsidR="00D07CF7" w:rsidRPr="00AB5EA9" w:rsidRDefault="00D07CF7" w:rsidP="00D07CF7">
      <w:pPr>
        <w:widowControl w:val="0"/>
        <w:autoSpaceDE w:val="0"/>
        <w:autoSpaceDN w:val="0"/>
        <w:adjustRightInd w:val="0"/>
        <w:spacing w:after="60" w:line="240" w:lineRule="atLeast"/>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Students entering the Associate of Science degree are expected to have the following courses complete, or to place at a level higher than the courses indicated:</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t>CS-120</w:t>
      </w:r>
      <w:r w:rsidRPr="00AB5EA9">
        <w:rPr>
          <w:rFonts w:ascii="MinionPro-Regular" w:hAnsi="MinionPro-Regular" w:cs="MinionPro-Regular"/>
          <w:color w:val="000000"/>
          <w:sz w:val="20"/>
          <w:szCs w:val="20"/>
        </w:rPr>
        <w:tab/>
        <w:t>Survey of Computing</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lastRenderedPageBreak/>
        <w:t>•</w:t>
      </w:r>
      <w:r w:rsidRPr="00AB5EA9">
        <w:rPr>
          <w:rFonts w:ascii="MinionPro-Regular" w:hAnsi="MinionPro-Regular" w:cs="MinionPro-Regular"/>
          <w:color w:val="000000"/>
          <w:sz w:val="20"/>
          <w:szCs w:val="20"/>
        </w:rPr>
        <w:tab/>
        <w:t>WR-095</w:t>
      </w:r>
      <w:r w:rsidRPr="00AB5EA9">
        <w:rPr>
          <w:rFonts w:ascii="MinionPro-Regular" w:hAnsi="MinionPro-Regular" w:cs="MinionPro-Regular"/>
          <w:color w:val="000000"/>
          <w:sz w:val="20"/>
          <w:szCs w:val="20"/>
        </w:rPr>
        <w:tab/>
        <w:t>Paragraph to Essay</w:t>
      </w:r>
    </w:p>
    <w:p w:rsidR="00D07CF7" w:rsidRPr="00AB5EA9" w:rsidRDefault="00D07CF7" w:rsidP="00D07CF7">
      <w:pPr>
        <w:widowControl w:val="0"/>
        <w:tabs>
          <w:tab w:val="left" w:pos="240"/>
        </w:tabs>
        <w:autoSpaceDE w:val="0"/>
        <w:autoSpaceDN w:val="0"/>
        <w:adjustRightInd w:val="0"/>
        <w:spacing w:after="2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w:t>
      </w:r>
      <w:r w:rsidRPr="00AB5EA9">
        <w:rPr>
          <w:rFonts w:ascii="MinionPro-Regular" w:hAnsi="MinionPro-Regular" w:cs="MinionPro-Regular"/>
          <w:color w:val="000000"/>
          <w:sz w:val="20"/>
          <w:szCs w:val="20"/>
        </w:rPr>
        <w:tab/>
        <w:t>MTH-112</w:t>
      </w:r>
      <w:r w:rsidRPr="00AB5EA9">
        <w:rPr>
          <w:rFonts w:ascii="MinionPro-Regular" w:hAnsi="MinionPro-Regular" w:cs="MinionPro-Regular"/>
          <w:color w:val="000000"/>
          <w:sz w:val="20"/>
          <w:szCs w:val="20"/>
        </w:rPr>
        <w:tab/>
        <w:t>Trigonometry/Pre-Calculus</w:t>
      </w:r>
    </w:p>
    <w:p w:rsidR="00D07CF7" w:rsidRPr="00AB5EA9" w:rsidRDefault="00D07CF7" w:rsidP="00D07CF7">
      <w:pPr>
        <w:keepNext/>
        <w:widowControl w:val="0"/>
        <w:pBdr>
          <w:bottom w:val="single" w:sz="2" w:space="2" w:color="000000"/>
        </w:pBdr>
        <w:tabs>
          <w:tab w:val="right" w:pos="4980"/>
        </w:tabs>
        <w:suppressAutoHyphens/>
        <w:autoSpaceDE w:val="0"/>
        <w:autoSpaceDN w:val="0"/>
        <w:adjustRightInd w:val="0"/>
        <w:spacing w:before="14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PROGRAM REQUIREMENTS—FIRST YEAR</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FALL TERM</w:t>
      </w:r>
      <w:r w:rsidRPr="00AB5EA9">
        <w:rPr>
          <w:rFonts w:ascii="MyriadPro-Semibold" w:hAnsi="MyriadPro-Semibold" w:cs="MyriadPro-Semibold"/>
          <w:caps/>
          <w:color w:val="000000"/>
          <w:sz w:val="16"/>
          <w:szCs w:val="16"/>
        </w:rPr>
        <w:tab/>
        <w:t>CREDITS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BI-211</w:t>
      </w:r>
      <w:r w:rsidRPr="00AB5EA9">
        <w:rPr>
          <w:rFonts w:ascii="MyriadPro-Regular" w:hAnsi="MyriadPro-Regular" w:cs="MyriadPro-Regular"/>
          <w:color w:val="000000"/>
          <w:sz w:val="18"/>
          <w:szCs w:val="18"/>
        </w:rPr>
        <w:tab/>
        <w:t>General Biology for Science Majors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r w:rsidRPr="00AB5EA9">
        <w:rPr>
          <w:rFonts w:ascii="MyriadPro-Regular" w:hAnsi="MyriadPro-Regular" w:cs="MyriadPro-Regular"/>
          <w:color w:val="000000"/>
          <w:sz w:val="18"/>
          <w:szCs w:val="18"/>
        </w:rPr>
        <w:tab/>
        <w:t>(Cellular Biology)</w:t>
      </w:r>
      <w:r w:rsidRPr="00AB5EA9">
        <w:rPr>
          <w:rFonts w:ascii="MyriadPro-Regular" w:hAnsi="MyriadPro-Regular" w:cs="MyriadPro-Regular"/>
          <w:color w:val="000000"/>
          <w:sz w:val="18"/>
          <w:szCs w:val="18"/>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CH-221</w:t>
      </w:r>
      <w:r w:rsidRPr="00AB5EA9">
        <w:rPr>
          <w:rFonts w:ascii="MyriadPro-Regular" w:hAnsi="MyriadPro-Regular" w:cs="MyriadPro-Regular"/>
          <w:color w:val="000000"/>
          <w:sz w:val="18"/>
          <w:szCs w:val="18"/>
        </w:rPr>
        <w:tab/>
        <w:t>General Chemistry</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PH-211</w:t>
      </w:r>
      <w:r w:rsidRPr="00AB5EA9">
        <w:rPr>
          <w:rFonts w:ascii="MyriadPro-Regular" w:hAnsi="MyriadPro-Regular" w:cs="MyriadPro-Regular"/>
          <w:color w:val="000000"/>
          <w:sz w:val="18"/>
          <w:szCs w:val="18"/>
        </w:rPr>
        <w:tab/>
        <w:t>Physics with Calculus</w:t>
      </w:r>
      <w:r w:rsidRPr="00AB5EA9">
        <w:rPr>
          <w:rFonts w:ascii="MyriadPro-Regular" w:hAnsi="MyriadPro-Regular" w:cs="MyriadPro-Regular"/>
          <w:color w:val="000000"/>
          <w:sz w:val="18"/>
          <w:szCs w:val="18"/>
        </w:rPr>
        <w:tab/>
        <w:t>5</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CS-161</w:t>
      </w:r>
      <w:r w:rsidRPr="00AB5EA9">
        <w:rPr>
          <w:rFonts w:ascii="MyriadPro-Regular" w:hAnsi="MyriadPro-Regular" w:cs="MyriadPro-Regular"/>
          <w:color w:val="000000"/>
          <w:sz w:val="18"/>
          <w:szCs w:val="18"/>
        </w:rPr>
        <w:tab/>
        <w:t>Computer Science I</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MTH-251</w:t>
      </w:r>
      <w:r w:rsidRPr="00AB5EA9">
        <w:rPr>
          <w:rFonts w:ascii="MyriadPro-Regular" w:hAnsi="MyriadPro-Regular" w:cs="MyriadPro-Regular"/>
          <w:color w:val="000000"/>
          <w:sz w:val="18"/>
          <w:szCs w:val="18"/>
        </w:rPr>
        <w:tab/>
        <w:t>Calculus I</w:t>
      </w:r>
      <w:r w:rsidRPr="00AB5EA9">
        <w:rPr>
          <w:rFonts w:ascii="MyriadPro-Regular" w:hAnsi="MyriadPro-Regular" w:cs="MyriadPro-Regular"/>
          <w:color w:val="000000"/>
          <w:sz w:val="18"/>
          <w:szCs w:val="18"/>
        </w:rPr>
        <w:tab/>
        <w:t>5</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Bold" w:hAnsi="MyriadPro-Bold" w:cs="MyriadPro-Bold"/>
          <w:b/>
          <w:bCs/>
          <w:caps/>
          <w:color w:val="000000"/>
          <w:sz w:val="16"/>
          <w:szCs w:val="16"/>
        </w:rPr>
        <w:t>WINTER TERM</w:t>
      </w:r>
      <w:r w:rsidRPr="00AB5EA9">
        <w:rPr>
          <w:rFonts w:ascii="MyriadPro-Semibold" w:hAnsi="MyriadPro-Semibold" w:cs="MyriadPro-Semibold"/>
          <w:caps/>
          <w:color w:val="000000"/>
          <w:sz w:val="16"/>
          <w:szCs w:val="16"/>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BI-212</w:t>
      </w:r>
      <w:r w:rsidRPr="00AB5EA9">
        <w:rPr>
          <w:rFonts w:ascii="MyriadPro-Regular" w:hAnsi="MyriadPro-Regular" w:cs="MyriadPro-Regular"/>
          <w:color w:val="000000"/>
          <w:sz w:val="18"/>
          <w:szCs w:val="18"/>
        </w:rPr>
        <w:tab/>
        <w:t>General Biology for Science Majors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r w:rsidRPr="00AB5EA9">
        <w:rPr>
          <w:rFonts w:ascii="MyriadPro-Regular" w:hAnsi="MyriadPro-Regular" w:cs="MyriadPro-Regular"/>
          <w:color w:val="000000"/>
          <w:sz w:val="18"/>
          <w:szCs w:val="18"/>
        </w:rPr>
        <w:tab/>
        <w:t>(Animal Biology)</w:t>
      </w:r>
      <w:r w:rsidRPr="00AB5EA9">
        <w:rPr>
          <w:rFonts w:ascii="MyriadPro-Regular" w:hAnsi="MyriadPro-Regular" w:cs="MyriadPro-Regular"/>
          <w:color w:val="000000"/>
          <w:sz w:val="18"/>
          <w:szCs w:val="18"/>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CH-222</w:t>
      </w:r>
      <w:r w:rsidRPr="00AB5EA9">
        <w:rPr>
          <w:rFonts w:ascii="MyriadPro-Regular" w:hAnsi="MyriadPro-Regular" w:cs="MyriadPro-Regular"/>
          <w:color w:val="000000"/>
          <w:sz w:val="18"/>
          <w:szCs w:val="18"/>
        </w:rPr>
        <w:tab/>
        <w:t>General Chemistry</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PH-212</w:t>
      </w:r>
      <w:r w:rsidRPr="00AB5EA9">
        <w:rPr>
          <w:rFonts w:ascii="MyriadPro-Regular" w:hAnsi="MyriadPro-Regular" w:cs="MyriadPro-Regular"/>
          <w:color w:val="000000"/>
          <w:sz w:val="18"/>
          <w:szCs w:val="18"/>
        </w:rPr>
        <w:tab/>
        <w:t>Physics with Calculus</w:t>
      </w:r>
      <w:r w:rsidRPr="00AB5EA9">
        <w:rPr>
          <w:rFonts w:ascii="MyriadPro-Regular" w:hAnsi="MyriadPro-Regular" w:cs="MyriadPro-Regular"/>
          <w:color w:val="000000"/>
          <w:sz w:val="18"/>
          <w:szCs w:val="18"/>
        </w:rPr>
        <w:tab/>
        <w:t>5</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CS-162</w:t>
      </w:r>
      <w:r w:rsidRPr="00AB5EA9">
        <w:rPr>
          <w:rFonts w:ascii="MyriadPro-Regular" w:hAnsi="MyriadPro-Regular" w:cs="MyriadPro-Regular"/>
          <w:color w:val="000000"/>
          <w:sz w:val="18"/>
          <w:szCs w:val="18"/>
        </w:rPr>
        <w:tab/>
        <w:t>Computer Science II</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MTH-252</w:t>
      </w:r>
      <w:r w:rsidRPr="00AB5EA9">
        <w:rPr>
          <w:rFonts w:ascii="MyriadPro-Regular" w:hAnsi="MyriadPro-Regular" w:cs="MyriadPro-Regular"/>
          <w:color w:val="000000"/>
          <w:sz w:val="18"/>
          <w:szCs w:val="18"/>
        </w:rPr>
        <w:tab/>
        <w:t>Calculus II</w:t>
      </w:r>
      <w:r w:rsidRPr="00AB5EA9">
        <w:rPr>
          <w:rFonts w:ascii="MyriadPro-Regular" w:hAnsi="MyriadPro-Regular" w:cs="MyriadPro-Regular"/>
          <w:color w:val="000000"/>
          <w:sz w:val="18"/>
          <w:szCs w:val="18"/>
        </w:rPr>
        <w:tab/>
        <w:t>5</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Bold" w:hAnsi="MyriadPro-Bold" w:cs="MyriadPro-Bold"/>
          <w:b/>
          <w:bCs/>
          <w:caps/>
          <w:color w:val="000000"/>
          <w:sz w:val="16"/>
          <w:szCs w:val="16"/>
        </w:rPr>
        <w:t>SPRING TERM</w:t>
      </w:r>
      <w:r w:rsidRPr="00AB5EA9">
        <w:rPr>
          <w:rFonts w:ascii="MyriadPro-Semibold" w:hAnsi="MyriadPro-Semibold" w:cs="MyriadPro-Semibold"/>
          <w:caps/>
          <w:color w:val="000000"/>
          <w:sz w:val="16"/>
          <w:szCs w:val="16"/>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BI-213</w:t>
      </w:r>
      <w:r w:rsidRPr="00AB5EA9">
        <w:rPr>
          <w:rFonts w:ascii="MyriadPro-Regular" w:hAnsi="MyriadPro-Regular" w:cs="MyriadPro-Regular"/>
          <w:color w:val="000000"/>
          <w:sz w:val="18"/>
          <w:szCs w:val="18"/>
        </w:rPr>
        <w:tab/>
        <w:t>General Biology for Science Majors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r w:rsidRPr="00AB5EA9">
        <w:rPr>
          <w:rFonts w:ascii="MyriadPro-Regular" w:hAnsi="MyriadPro-Regular" w:cs="MyriadPro-Regular"/>
          <w:color w:val="000000"/>
          <w:sz w:val="18"/>
          <w:szCs w:val="18"/>
        </w:rPr>
        <w:tab/>
        <w:t>(Plant Biology &amp; Ecology)</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CH-223</w:t>
      </w:r>
      <w:r w:rsidRPr="00AB5EA9">
        <w:rPr>
          <w:rFonts w:ascii="MyriadPro-Regular" w:hAnsi="MyriadPro-Regular" w:cs="MyriadPro-Regular"/>
          <w:color w:val="000000"/>
          <w:sz w:val="18"/>
          <w:szCs w:val="18"/>
        </w:rPr>
        <w:tab/>
        <w:t>General Chemistry</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b/>
      </w:r>
      <w:proofErr w:type="gramStart"/>
      <w:r w:rsidRPr="00AB5EA9">
        <w:rPr>
          <w:rFonts w:ascii="MyriadPro-Regular" w:hAnsi="MyriadPro-Regular" w:cs="MyriadPro-Regular"/>
          <w:color w:val="000000"/>
          <w:sz w:val="18"/>
          <w:szCs w:val="18"/>
        </w:rPr>
        <w:t>or</w:t>
      </w:r>
      <w:proofErr w:type="gramEnd"/>
      <w:r w:rsidRPr="00AB5EA9">
        <w:rPr>
          <w:rFonts w:ascii="MyriadPro-Regular" w:hAnsi="MyriadPro-Regular" w:cs="MyriadPro-Regular"/>
          <w:color w:val="000000"/>
          <w:sz w:val="18"/>
          <w:szCs w:val="18"/>
        </w:rPr>
        <w:t xml:space="preserve"> PH-213</w:t>
      </w:r>
      <w:r w:rsidRPr="00AB5EA9">
        <w:rPr>
          <w:rFonts w:ascii="MyriadPro-Regular" w:hAnsi="MyriadPro-Regular" w:cs="MyriadPro-Regular"/>
          <w:color w:val="000000"/>
          <w:sz w:val="18"/>
          <w:szCs w:val="18"/>
        </w:rPr>
        <w:tab/>
        <w:t>Physics with Calculus</w:t>
      </w:r>
      <w:r w:rsidRPr="00AB5EA9">
        <w:rPr>
          <w:rFonts w:ascii="MyriadPro-Regular" w:hAnsi="MyriadPro-Regular" w:cs="MyriadPro-Regular"/>
          <w:color w:val="000000"/>
          <w:sz w:val="18"/>
          <w:szCs w:val="18"/>
        </w:rPr>
        <w:tab/>
        <w:t>5</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CS-260</w:t>
      </w:r>
      <w:r w:rsidRPr="00AB5EA9">
        <w:rPr>
          <w:rFonts w:ascii="MyriadPro-Regular" w:hAnsi="MyriadPro-Regular" w:cs="MyriadPro-Regular"/>
          <w:color w:val="000000"/>
          <w:sz w:val="18"/>
          <w:szCs w:val="18"/>
        </w:rPr>
        <w:tab/>
        <w:t>Data Structures</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MTH-253</w:t>
      </w:r>
      <w:r w:rsidRPr="00AB5EA9">
        <w:rPr>
          <w:rFonts w:ascii="MyriadPro-Regular" w:hAnsi="MyriadPro-Regular" w:cs="MyriadPro-Regular"/>
          <w:color w:val="000000"/>
          <w:sz w:val="18"/>
          <w:szCs w:val="18"/>
        </w:rPr>
        <w:tab/>
        <w:t>Calculus III</w:t>
      </w:r>
      <w:r w:rsidRPr="00AB5EA9">
        <w:rPr>
          <w:rFonts w:ascii="MyriadPro-Regular" w:hAnsi="MyriadPro-Regular" w:cs="MyriadPro-Regular"/>
          <w:color w:val="000000"/>
          <w:sz w:val="18"/>
          <w:szCs w:val="18"/>
        </w:rPr>
        <w:tab/>
        <w:t>5</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Arts &amp; Letters or Social Science electives</w:t>
      </w:r>
      <w:r w:rsidRPr="00AB5EA9">
        <w:rPr>
          <w:rFonts w:ascii="MyriadPro-Regular" w:hAnsi="MyriadPro-Regular" w:cs="MyriadPro-Regular"/>
          <w:color w:val="000000"/>
          <w:sz w:val="18"/>
          <w:szCs w:val="18"/>
        </w:rPr>
        <w:tab/>
        <w:t>3-4</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Bold" w:hAnsi="MyriadPro-Bold" w:cs="MyriadPro-Bold"/>
          <w:b/>
          <w:bCs/>
          <w:caps/>
          <w:color w:val="000000"/>
          <w:sz w:val="16"/>
          <w:szCs w:val="16"/>
        </w:rPr>
        <w:t>SUMMER TERM</w:t>
      </w:r>
      <w:r w:rsidRPr="00AB5EA9">
        <w:rPr>
          <w:rFonts w:ascii="MyriadPro-Semibold" w:hAnsi="MyriadPro-Semibold" w:cs="MyriadPro-Semibold"/>
          <w:caps/>
          <w:color w:val="000000"/>
          <w:sz w:val="16"/>
          <w:szCs w:val="16"/>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COMM-111</w:t>
      </w:r>
      <w:r w:rsidRPr="00AB5EA9">
        <w:rPr>
          <w:rFonts w:ascii="MyriadPro-Regular" w:hAnsi="MyriadPro-Regular" w:cs="MyriadPro-Regular"/>
          <w:color w:val="000000"/>
          <w:sz w:val="18"/>
          <w:szCs w:val="18"/>
        </w:rPr>
        <w:tab/>
        <w:t>Public Speaking</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WR-121</w:t>
      </w:r>
      <w:r w:rsidRPr="00AB5EA9">
        <w:rPr>
          <w:rFonts w:ascii="MyriadPro-Regular" w:hAnsi="MyriadPro-Regular" w:cs="MyriadPro-Regular"/>
          <w:color w:val="000000"/>
          <w:sz w:val="18"/>
          <w:szCs w:val="18"/>
        </w:rPr>
        <w:tab/>
        <w:t>English Composition</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Arts &amp; Letters or Social Science electives</w:t>
      </w:r>
      <w:r w:rsidRPr="00AB5EA9">
        <w:rPr>
          <w:rFonts w:ascii="MyriadPro-Regular" w:hAnsi="MyriadPro-Regular" w:cs="MyriadPro-Regular"/>
          <w:color w:val="000000"/>
          <w:sz w:val="18"/>
          <w:szCs w:val="18"/>
        </w:rPr>
        <w:tab/>
        <w:t>3-4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ArialMT" w:hAnsi="ArialMT" w:cs="ArialMT"/>
          <w:color w:val="000000"/>
          <w:sz w:val="16"/>
          <w:szCs w:val="16"/>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Arts &amp; Letters or Social Science electives</w:t>
      </w:r>
      <w:r w:rsidRPr="00AB5EA9">
        <w:rPr>
          <w:rFonts w:ascii="MyriadPro-Regular" w:hAnsi="MyriadPro-Regular" w:cs="MyriadPro-Regular"/>
          <w:color w:val="000000"/>
          <w:sz w:val="18"/>
          <w:szCs w:val="18"/>
        </w:rPr>
        <w:tab/>
        <w:t>3-4</w:t>
      </w:r>
    </w:p>
    <w:p w:rsidR="00D07CF7" w:rsidRPr="00AB5EA9" w:rsidRDefault="00D07CF7" w:rsidP="00D07CF7">
      <w:pPr>
        <w:keepNext/>
        <w:widowControl w:val="0"/>
        <w:pBdr>
          <w:bottom w:val="single" w:sz="2" w:space="2" w:color="000000"/>
        </w:pBdr>
        <w:tabs>
          <w:tab w:val="right" w:pos="4980"/>
        </w:tabs>
        <w:suppressAutoHyphens/>
        <w:autoSpaceDE w:val="0"/>
        <w:autoSpaceDN w:val="0"/>
        <w:adjustRightInd w:val="0"/>
        <w:spacing w:before="14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PROGRAM REQUIREMENTS—SECOND YEAR</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FALL TERM</w:t>
      </w:r>
      <w:r w:rsidRPr="00AB5EA9">
        <w:rPr>
          <w:rFonts w:ascii="MyriadPro-Semibold" w:hAnsi="MyriadPro-Semibold" w:cs="MyriadPro-Semibold"/>
          <w:caps/>
          <w:color w:val="000000"/>
          <w:sz w:val="16"/>
          <w:szCs w:val="16"/>
        </w:rPr>
        <w:tab/>
        <w:t>CREDITS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CS-201</w:t>
      </w:r>
      <w:r w:rsidRPr="00AB5EA9">
        <w:rPr>
          <w:rFonts w:ascii="MyriadPro-Regular" w:hAnsi="MyriadPro-Regular" w:cs="MyriadPro-Regular"/>
          <w:color w:val="000000"/>
          <w:sz w:val="18"/>
          <w:szCs w:val="18"/>
        </w:rPr>
        <w:tab/>
        <w:t>Computer Systems II</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Computer Science recommended electives</w:t>
      </w:r>
      <w:r w:rsidRPr="00AB5EA9">
        <w:rPr>
          <w:rFonts w:ascii="MyriadPro-Regular" w:hAnsi="MyriadPro-Regular" w:cs="MyriadPro-Regular"/>
          <w:color w:val="000000"/>
          <w:sz w:val="18"/>
          <w:szCs w:val="18"/>
        </w:rPr>
        <w:tab/>
        <w:t>3-4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Science electives</w:t>
      </w:r>
      <w:r w:rsidRPr="00AB5EA9">
        <w:rPr>
          <w:rFonts w:ascii="MyriadPro-Regular" w:hAnsi="MyriadPro-Regular" w:cs="MyriadPro-Regular"/>
          <w:color w:val="000000"/>
          <w:sz w:val="18"/>
          <w:szCs w:val="18"/>
        </w:rPr>
        <w:tab/>
        <w:t>4</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WINTER TERM</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CS-202</w:t>
      </w:r>
      <w:r w:rsidRPr="00AB5EA9">
        <w:rPr>
          <w:rFonts w:ascii="MyriadPro-Regular" w:hAnsi="MyriadPro-Regular" w:cs="MyriadPro-Regular"/>
          <w:color w:val="000000"/>
          <w:sz w:val="18"/>
          <w:szCs w:val="18"/>
        </w:rPr>
        <w:tab/>
        <w:t>Program Structures</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CS-250</w:t>
      </w:r>
      <w:r w:rsidRPr="00AB5EA9">
        <w:rPr>
          <w:rFonts w:ascii="MyriadPro-Regular" w:hAnsi="MyriadPro-Regular" w:cs="MyriadPro-Regular"/>
          <w:color w:val="000000"/>
          <w:sz w:val="18"/>
          <w:szCs w:val="18"/>
        </w:rPr>
        <w:tab/>
        <w:t>Discrete Structures I</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WR-227</w:t>
      </w:r>
      <w:r w:rsidRPr="00AB5EA9">
        <w:rPr>
          <w:rFonts w:ascii="MyriadPro-Regular" w:hAnsi="MyriadPro-Regular" w:cs="MyriadPro-Regular"/>
          <w:color w:val="000000"/>
          <w:sz w:val="18"/>
          <w:szCs w:val="18"/>
        </w:rPr>
        <w:tab/>
        <w:t>Technical Report Writing</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Computer Science recommended electives</w:t>
      </w:r>
      <w:r w:rsidRPr="00AB5EA9">
        <w:rPr>
          <w:rFonts w:ascii="MyriadPro-Regular" w:hAnsi="MyriadPro-Regular" w:cs="MyriadPro-Regular"/>
          <w:color w:val="000000"/>
          <w:sz w:val="18"/>
          <w:szCs w:val="18"/>
        </w:rPr>
        <w:tab/>
        <w:t>3-4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Bold" w:hAnsi="MyriadPro-Bold" w:cs="MyriadPro-Bold"/>
          <w:b/>
          <w:bCs/>
          <w:color w:val="000000"/>
          <w:sz w:val="18"/>
          <w:szCs w:val="18"/>
        </w:rPr>
        <w:t>SPRING TERM</w:t>
      </w:r>
      <w:r w:rsidRPr="00AB5EA9">
        <w:rPr>
          <w:rFonts w:ascii="MyriadPro-Bold" w:hAnsi="MyriadPro-Bold" w:cs="MyriadPro-Bold"/>
          <w:b/>
          <w:bCs/>
          <w:color w:val="000000"/>
          <w:sz w:val="18"/>
          <w:szCs w:val="18"/>
        </w:rPr>
        <w:tab/>
      </w:r>
      <w:r w:rsidRPr="00AB5EA9">
        <w:rPr>
          <w:rFonts w:ascii="MyriadPro-Regular" w:hAnsi="MyriadPro-Regular" w:cs="MyriadPro-Regular"/>
          <w:color w:val="000000"/>
          <w:sz w:val="18"/>
          <w:szCs w:val="18"/>
        </w:rPr>
        <w:tab/>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CS-251</w:t>
      </w:r>
      <w:r w:rsidRPr="00AB5EA9">
        <w:rPr>
          <w:rFonts w:ascii="MyriadPro-Regular" w:hAnsi="MyriadPro-Regular" w:cs="MyriadPro-Regular"/>
          <w:color w:val="000000"/>
          <w:sz w:val="18"/>
          <w:szCs w:val="18"/>
        </w:rPr>
        <w:tab/>
        <w:t>Discrete Structures II</w:t>
      </w:r>
      <w:r w:rsidRPr="00AB5EA9">
        <w:rPr>
          <w:rFonts w:ascii="MyriadPro-Regular" w:hAnsi="MyriadPro-Regular" w:cs="MyriadPro-Regular"/>
          <w:color w:val="000000"/>
          <w:sz w:val="18"/>
          <w:szCs w:val="18"/>
        </w:rPr>
        <w:tab/>
        <w:t>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Computer Science recommended electives</w:t>
      </w:r>
      <w:r w:rsidRPr="00AB5EA9">
        <w:rPr>
          <w:rFonts w:ascii="MyriadPro-Regular" w:hAnsi="MyriadPro-Regular" w:cs="MyriadPro-Regular"/>
          <w:color w:val="000000"/>
          <w:sz w:val="18"/>
          <w:szCs w:val="18"/>
        </w:rPr>
        <w:tab/>
        <w:t>3-4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Computer Science recommended electives</w:t>
      </w:r>
      <w:r w:rsidRPr="00AB5EA9">
        <w:rPr>
          <w:rFonts w:ascii="MyriadPro-Regular" w:hAnsi="MyriadPro-Regular" w:cs="MyriadPro-Regular"/>
          <w:color w:val="000000"/>
          <w:sz w:val="18"/>
          <w:szCs w:val="18"/>
        </w:rPr>
        <w:tab/>
        <w:t>3-4</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 —</w:t>
      </w:r>
      <w:r w:rsidRPr="00AB5EA9">
        <w:rPr>
          <w:rFonts w:ascii="MyriadPro-Regular" w:hAnsi="MyriadPro-Regular" w:cs="MyriadPro-Regular"/>
          <w:color w:val="000000"/>
          <w:sz w:val="18"/>
          <w:szCs w:val="18"/>
        </w:rPr>
        <w:tab/>
        <w:t>Arts &amp; Letters or Social Science electives</w:t>
      </w:r>
      <w:r w:rsidRPr="00AB5EA9">
        <w:rPr>
          <w:rFonts w:ascii="MyriadPro-Regular" w:hAnsi="MyriadPro-Regular" w:cs="MyriadPro-Regular"/>
          <w:color w:val="000000"/>
          <w:sz w:val="18"/>
          <w:szCs w:val="18"/>
        </w:rPr>
        <w:tab/>
        <w:t>3-4</w:t>
      </w:r>
    </w:p>
    <w:p w:rsidR="00D07CF7" w:rsidRPr="00AB5EA9" w:rsidRDefault="00D07CF7" w:rsidP="00D07CF7">
      <w:pPr>
        <w:keepNext/>
        <w:widowControl w:val="0"/>
        <w:tabs>
          <w:tab w:val="right" w:pos="4950"/>
        </w:tabs>
        <w:suppressAutoHyphens/>
        <w:autoSpaceDE w:val="0"/>
        <w:autoSpaceDN w:val="0"/>
        <w:adjustRightInd w:val="0"/>
        <w:spacing w:before="80" w:after="80" w:line="180" w:lineRule="atLeast"/>
        <w:textAlignment w:val="center"/>
        <w:rPr>
          <w:rFonts w:ascii="Arial-ItalicMT" w:hAnsi="Arial-ItalicMT" w:cs="Arial-ItalicMT"/>
          <w:i/>
          <w:iCs/>
          <w:color w:val="000000"/>
          <w:sz w:val="18"/>
          <w:szCs w:val="18"/>
        </w:rPr>
      </w:pPr>
      <w:r w:rsidRPr="00AB5EA9">
        <w:rPr>
          <w:rFonts w:ascii="MyriadPro-It" w:hAnsi="MyriadPro-It" w:cs="MyriadPro-It"/>
          <w:i/>
          <w:iCs/>
          <w:color w:val="000000"/>
          <w:sz w:val="18"/>
          <w:szCs w:val="18"/>
        </w:rPr>
        <w:t>Credits required for degree</w:t>
      </w:r>
      <w:r w:rsidRPr="00AB5EA9">
        <w:rPr>
          <w:rFonts w:ascii="MyriadPro-It" w:hAnsi="MyriadPro-It" w:cs="MyriadPro-It"/>
          <w:i/>
          <w:iCs/>
          <w:color w:val="000000"/>
          <w:sz w:val="18"/>
          <w:szCs w:val="18"/>
        </w:rPr>
        <w:tab/>
        <w:t>90-106</w:t>
      </w:r>
    </w:p>
    <w:p w:rsidR="00D07CF7" w:rsidRPr="00AB5EA9" w:rsidRDefault="00D07CF7" w:rsidP="00D07CF7">
      <w:pPr>
        <w:keepNext/>
        <w:widowControl w:val="0"/>
        <w:pBdr>
          <w:bottom w:val="single" w:sz="2" w:space="2" w:color="000000"/>
        </w:pBdr>
        <w:tabs>
          <w:tab w:val="right" w:pos="4980"/>
        </w:tabs>
        <w:suppressAutoHyphens/>
        <w:autoSpaceDE w:val="0"/>
        <w:autoSpaceDN w:val="0"/>
        <w:adjustRightInd w:val="0"/>
        <w:spacing w:before="14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 xml:space="preserve">Arts &amp; Letters or Social Science electives </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Any 100 level or above Arts &amp; Letters or Social Science course in the prefixes of:</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Arts &amp; Letters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ART, ASL, BA, COMM, ENG, FR, GER, HUM, J, MUS, MUP, PHL, R, SPN, TA, WR</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Social Science</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ArialMT" w:hAnsi="ArialMT" w:cs="ArialMT"/>
          <w:color w:val="000000"/>
          <w:sz w:val="16"/>
          <w:szCs w:val="16"/>
        </w:rPr>
      </w:pPr>
      <w:r w:rsidRPr="00AB5EA9">
        <w:rPr>
          <w:rFonts w:ascii="MyriadPro-Regular" w:hAnsi="MyriadPro-Regular" w:cs="MyriadPro-Regular"/>
          <w:color w:val="000000"/>
          <w:sz w:val="18"/>
          <w:szCs w:val="18"/>
        </w:rPr>
        <w:t>ANT, EC, GEO, HST, PS, PSY, SOC, SSC, WS</w:t>
      </w:r>
    </w:p>
    <w:p w:rsidR="00D07CF7" w:rsidRPr="00AB5EA9" w:rsidRDefault="00D07CF7" w:rsidP="00D07CF7">
      <w:pPr>
        <w:keepNext/>
        <w:widowControl w:val="0"/>
        <w:pBdr>
          <w:bottom w:val="single" w:sz="2" w:space="2" w:color="000000"/>
        </w:pBdr>
        <w:tabs>
          <w:tab w:val="right" w:pos="4980"/>
        </w:tabs>
        <w:suppressAutoHyphens/>
        <w:autoSpaceDE w:val="0"/>
        <w:autoSpaceDN w:val="0"/>
        <w:adjustRightInd w:val="0"/>
        <w:spacing w:before="14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lastRenderedPageBreak/>
        <w:t xml:space="preserve">Computer Science recommended electives </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Students must choose 12-16 credits from the following two categories. Students do not need to complete all of the electives within any one category.</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inionPro-Regular" w:hAnsi="MinionPro-Regular" w:cs="MinionPro-Regular"/>
          <w:color w:val="000000"/>
          <w:sz w:val="20"/>
          <w:szCs w:val="20"/>
        </w:rPr>
        <w:t xml:space="preserve">•   </w:t>
      </w:r>
      <w:r w:rsidRPr="00AB5EA9">
        <w:rPr>
          <w:rFonts w:ascii="MyriadPro-Semibold" w:hAnsi="MyriadPro-Semibold" w:cs="MyriadPro-Semibold"/>
          <w:caps/>
          <w:color w:val="000000"/>
          <w:sz w:val="16"/>
          <w:szCs w:val="16"/>
        </w:rPr>
        <w:t>Operating Systems</w:t>
      </w:r>
    </w:p>
    <w:p w:rsidR="00D07CF7" w:rsidRPr="00AB5EA9" w:rsidRDefault="00D07CF7" w:rsidP="00D07CF7">
      <w:pPr>
        <w:widowControl w:val="0"/>
        <w:tabs>
          <w:tab w:val="left" w:pos="240"/>
        </w:tabs>
        <w:autoSpaceDE w:val="0"/>
        <w:autoSpaceDN w:val="0"/>
        <w:adjustRightInd w:val="0"/>
        <w:spacing w:after="60" w:line="240" w:lineRule="atLeast"/>
        <w:ind w:left="240" w:hanging="240"/>
        <w:textAlignment w:val="center"/>
        <w:rPr>
          <w:rFonts w:ascii="MinionPro-Regular" w:hAnsi="MinionPro-Regular" w:cs="MinionPro-Regular"/>
          <w:color w:val="000000"/>
          <w:sz w:val="20"/>
          <w:szCs w:val="20"/>
        </w:rPr>
      </w:pPr>
      <w:r w:rsidRPr="00AB5EA9">
        <w:rPr>
          <w:rFonts w:ascii="MinionPro-Regular" w:hAnsi="MinionPro-Regular" w:cs="MinionPro-Regular"/>
          <w:color w:val="000000"/>
          <w:sz w:val="20"/>
          <w:szCs w:val="20"/>
        </w:rPr>
        <w:tab/>
        <w:t>Transfer students will be expected to be fluent with UNIX/Linux systems used in university labs. These courses, CS-140 and CS-240L, will help students with no Linux experience build the necessary competencies.</w:t>
      </w:r>
    </w:p>
    <w:p w:rsidR="00D07CF7" w:rsidRPr="00AB5EA9" w:rsidRDefault="00D07CF7" w:rsidP="00D07CF7">
      <w:pPr>
        <w:keepNext/>
        <w:widowControl w:val="0"/>
        <w:tabs>
          <w:tab w:val="right" w:pos="4950"/>
        </w:tabs>
        <w:suppressAutoHyphens/>
        <w:autoSpaceDE w:val="0"/>
        <w:autoSpaceDN w:val="0"/>
        <w:adjustRightInd w:val="0"/>
        <w:spacing w:before="80" w:after="40" w:line="180" w:lineRule="atLeast"/>
        <w:textAlignment w:val="center"/>
        <w:rPr>
          <w:rFonts w:ascii="MyriadPro-Semibold" w:hAnsi="MyriadPro-Semibold" w:cs="MyriadPro-Semibold"/>
          <w:caps/>
          <w:color w:val="000000"/>
          <w:sz w:val="16"/>
          <w:szCs w:val="16"/>
        </w:rPr>
      </w:pPr>
      <w:r w:rsidRPr="00AB5EA9">
        <w:rPr>
          <w:rFonts w:ascii="MinionPro-Regular" w:hAnsi="MinionPro-Regular" w:cs="MinionPro-Regular"/>
          <w:color w:val="000000"/>
          <w:sz w:val="20"/>
          <w:szCs w:val="20"/>
        </w:rPr>
        <w:t xml:space="preserve">•   </w:t>
      </w:r>
      <w:r w:rsidRPr="00AB5EA9">
        <w:rPr>
          <w:rFonts w:ascii="MyriadPro-Semibold" w:hAnsi="MyriadPro-Semibold" w:cs="MyriadPro-Semibold"/>
          <w:caps/>
          <w:color w:val="000000"/>
          <w:sz w:val="16"/>
          <w:szCs w:val="16"/>
        </w:rPr>
        <w:t>Additional Languages</w:t>
      </w:r>
    </w:p>
    <w:p w:rsidR="00D07CF7" w:rsidRPr="00AB5EA9" w:rsidRDefault="00D07CF7" w:rsidP="00D07CF7">
      <w:pPr>
        <w:widowControl w:val="0"/>
        <w:tabs>
          <w:tab w:val="left" w:pos="240"/>
        </w:tabs>
        <w:autoSpaceDE w:val="0"/>
        <w:autoSpaceDN w:val="0"/>
        <w:adjustRightInd w:val="0"/>
        <w:spacing w:after="60" w:line="240" w:lineRule="atLeast"/>
        <w:ind w:left="240" w:hanging="240"/>
        <w:textAlignment w:val="center"/>
        <w:rPr>
          <w:rFonts w:ascii="ArialMT" w:hAnsi="ArialMT" w:cs="ArialMT"/>
          <w:color w:val="000000"/>
          <w:sz w:val="16"/>
          <w:szCs w:val="16"/>
        </w:rPr>
      </w:pPr>
      <w:r w:rsidRPr="00AB5EA9">
        <w:rPr>
          <w:rFonts w:ascii="MinionPro-Regular" w:hAnsi="MinionPro-Regular" w:cs="MinionPro-Regular"/>
          <w:color w:val="000000"/>
          <w:sz w:val="20"/>
          <w:szCs w:val="20"/>
        </w:rPr>
        <w:tab/>
        <w:t xml:space="preserve">These courses, CS-125H, CS-133S, CS-234J, and CS-234P, will help students expand their language repertoire to enhance their marketability and job opportunities. </w:t>
      </w:r>
    </w:p>
    <w:p w:rsidR="00D07CF7" w:rsidRPr="00AB5EA9" w:rsidRDefault="00D07CF7" w:rsidP="00D07CF7">
      <w:pPr>
        <w:keepNext/>
        <w:widowControl w:val="0"/>
        <w:pBdr>
          <w:bottom w:val="single" w:sz="2" w:space="2" w:color="000000"/>
        </w:pBdr>
        <w:tabs>
          <w:tab w:val="right" w:pos="4980"/>
        </w:tabs>
        <w:suppressAutoHyphens/>
        <w:autoSpaceDE w:val="0"/>
        <w:autoSpaceDN w:val="0"/>
        <w:adjustRightInd w:val="0"/>
        <w:spacing w:before="140" w:after="40" w:line="180" w:lineRule="atLeast"/>
        <w:textAlignment w:val="center"/>
        <w:rPr>
          <w:rFonts w:ascii="MyriadPro-Semibold" w:hAnsi="MyriadPro-Semibold" w:cs="MyriadPro-Semibold"/>
          <w:caps/>
          <w:color w:val="000000"/>
          <w:sz w:val="16"/>
          <w:szCs w:val="16"/>
        </w:rPr>
      </w:pPr>
      <w:r w:rsidRPr="00AB5EA9">
        <w:rPr>
          <w:rFonts w:ascii="MyriadPro-Semibold" w:hAnsi="MyriadPro-Semibold" w:cs="MyriadPro-Semibold"/>
          <w:caps/>
          <w:color w:val="000000"/>
          <w:sz w:val="16"/>
          <w:szCs w:val="16"/>
        </w:rPr>
        <w:t>Science electives</w:t>
      </w:r>
    </w:p>
    <w:p w:rsidR="00D07CF7" w:rsidRPr="00AB5EA9" w:rsidRDefault="00D07CF7" w:rsidP="00D07CF7">
      <w:pPr>
        <w:widowControl w:val="0"/>
        <w:tabs>
          <w:tab w:val="left" w:pos="120"/>
          <w:tab w:val="left" w:pos="1160"/>
          <w:tab w:val="left" w:pos="1360"/>
          <w:tab w:val="right" w:pos="4940"/>
        </w:tabs>
        <w:autoSpaceDE w:val="0"/>
        <w:autoSpaceDN w:val="0"/>
        <w:adjustRightInd w:val="0"/>
        <w:spacing w:line="200" w:lineRule="atLeast"/>
        <w:textAlignment w:val="center"/>
        <w:rPr>
          <w:rFonts w:ascii="MyriadPro-Regular" w:hAnsi="MyriadPro-Regular" w:cs="MyriadPro-Regular"/>
          <w:color w:val="000000"/>
          <w:sz w:val="18"/>
          <w:szCs w:val="18"/>
        </w:rPr>
      </w:pPr>
      <w:r w:rsidRPr="00AB5EA9">
        <w:rPr>
          <w:rFonts w:ascii="MyriadPro-Regular" w:hAnsi="MyriadPro-Regular" w:cs="MyriadPro-Regular"/>
          <w:color w:val="000000"/>
          <w:sz w:val="18"/>
          <w:szCs w:val="18"/>
        </w:rPr>
        <w:t>Any General Education science course listed under prefixes: BI, CH, ESR, G, and PH on p.50 of this catalog.</w:t>
      </w:r>
    </w:p>
    <w:p w:rsidR="00D21C46" w:rsidRDefault="00D21C46"/>
    <w:sectPr w:rsidR="00D2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Cambria"/>
    <w:panose1 w:val="00000000000000000000"/>
    <w:charset w:val="4D"/>
    <w:family w:val="auto"/>
    <w:notTrueType/>
    <w:pitch w:val="default"/>
    <w:sig w:usb0="00000003" w:usb1="00000000" w:usb2="00000000" w:usb3="00000000" w:csb0="00000001" w:csb1="00000000"/>
  </w:font>
  <w:font w:name="MyriadPro-It">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Cambria"/>
    <w:panose1 w:val="00000000000000000000"/>
    <w:charset w:val="4D"/>
    <w:family w:val="auto"/>
    <w:notTrueType/>
    <w:pitch w:val="default"/>
    <w:sig w:usb0="00000003" w:usb1="00000000" w:usb2="00000000" w:usb3="00000000" w:csb0="00000001" w:csb1="00000000"/>
  </w:font>
  <w:font w:name="Arial-ItalicM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F7"/>
    <w:rsid w:val="000605E8"/>
    <w:rsid w:val="000721BE"/>
    <w:rsid w:val="00153E88"/>
    <w:rsid w:val="005D789F"/>
    <w:rsid w:val="00D07CF7"/>
    <w:rsid w:val="00D2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E642-7AC0-40E4-BBB0-C60BEB5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Albers</dc:creator>
  <cp:keywords/>
  <dc:description/>
  <cp:lastModifiedBy>Rich Albers</cp:lastModifiedBy>
  <cp:revision>3</cp:revision>
  <dcterms:created xsi:type="dcterms:W3CDTF">2016-11-13T18:37:00Z</dcterms:created>
  <dcterms:modified xsi:type="dcterms:W3CDTF">2016-11-18T22:07:00Z</dcterms:modified>
</cp:coreProperties>
</file>